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Syllabus</w:t>
      </w:r>
    </w:p>
    <w:p w:rsidR="00000000" w:rsidDel="00000000" w:rsidP="00000000" w:rsidRDefault="00000000" w:rsidRPr="00000000" w14:paraId="00000002">
      <w:pPr>
        <w:rPr>
          <w:b w:val="1"/>
        </w:rPr>
      </w:pPr>
      <w:r w:rsidDel="00000000" w:rsidR="00000000" w:rsidRPr="00000000">
        <w:rPr>
          <w:rtl w:val="0"/>
        </w:rPr>
      </w:r>
    </w:p>
    <w:tbl>
      <w:tblPr>
        <w:tblStyle w:val="Table1"/>
        <w:tblW w:w="9844.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
        <w:gridCol w:w="1276"/>
        <w:gridCol w:w="1275"/>
        <w:gridCol w:w="993"/>
        <w:gridCol w:w="713"/>
        <w:gridCol w:w="1134"/>
        <w:gridCol w:w="1980"/>
        <w:gridCol w:w="1555"/>
        <w:tblGridChange w:id="0">
          <w:tblGrid>
            <w:gridCol w:w="918"/>
            <w:gridCol w:w="1276"/>
            <w:gridCol w:w="1275"/>
            <w:gridCol w:w="993"/>
            <w:gridCol w:w="713"/>
            <w:gridCol w:w="1134"/>
            <w:gridCol w:w="1980"/>
            <w:gridCol w:w="1555"/>
          </w:tblGrid>
        </w:tblGridChange>
      </w:tblGrid>
      <w:tr>
        <w:trPr>
          <w:cantSplit w:val="0"/>
          <w:trHeight w:val="265"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rPr/>
            </w:pPr>
            <w:r w:rsidDel="00000000" w:rsidR="00000000" w:rsidRPr="00000000">
              <w:rPr>
                <w:rtl w:val="0"/>
              </w:rPr>
              <w:t xml:space="preserve">Discipline’s code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pPr>
            <w:r w:rsidDel="00000000" w:rsidR="00000000" w:rsidRPr="00000000">
              <w:rPr>
                <w:rtl w:val="0"/>
              </w:rPr>
              <w:t xml:space="preserve">Discipline’s title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pPr>
            <w:r w:rsidDel="00000000" w:rsidR="00000000" w:rsidRPr="00000000">
              <w:rPr>
                <w:rtl w:val="0"/>
              </w:rPr>
              <w:t xml:space="preserve">Number of ECTS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pPr>
            <w:r w:rsidDel="00000000" w:rsidR="00000000" w:rsidRPr="00000000">
              <w:rPr>
                <w:rtl w:val="0"/>
              </w:rPr>
              <w:t xml:space="preserve">SWST</w:t>
            </w:r>
          </w:p>
          <w:p w:rsidR="00000000" w:rsidDel="00000000" w:rsidP="00000000" w:rsidRDefault="00000000" w:rsidRPr="00000000" w14:paraId="0000000A">
            <w:pPr>
              <w:rPr/>
            </w:pPr>
            <w:r w:rsidDel="00000000" w:rsidR="00000000" w:rsidRPr="00000000">
              <w:rPr>
                <w:rtl w:val="0"/>
              </w:rPr>
              <w:t xml:space="preserve">Self-work of student with teacher in hours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pPr>
            <w:r w:rsidDel="00000000" w:rsidR="00000000" w:rsidRPr="00000000">
              <w:rPr>
                <w:rtl w:val="0"/>
              </w:rPr>
              <w:t xml:space="preserve">SWST</w:t>
            </w:r>
          </w:p>
          <w:p w:rsidR="00000000" w:rsidDel="00000000" w:rsidP="00000000" w:rsidRDefault="00000000" w:rsidRPr="00000000" w14:paraId="0000000C">
            <w:pPr>
              <w:rPr/>
            </w:pPr>
            <w:r w:rsidDel="00000000" w:rsidR="00000000" w:rsidRPr="00000000">
              <w:rPr>
                <w:rtl w:val="0"/>
              </w:rPr>
              <w:t xml:space="preserve">Self-work of student without teacher in hours</w:t>
            </w:r>
          </w:p>
        </w:tc>
      </w:tr>
      <w:tr>
        <w:trPr>
          <w:cantSplit w:val="0"/>
          <w:trHeight w:val="26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center"/>
              <w:rPr/>
            </w:pPr>
            <w:r w:rsidDel="00000000" w:rsidR="00000000" w:rsidRPr="00000000">
              <w:rPr>
                <w:rtl w:val="0"/>
              </w:rPr>
              <w:t xml:space="preserve">Lect.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pPr>
            <w:r w:rsidDel="00000000" w:rsidR="00000000" w:rsidRPr="00000000">
              <w:rPr>
                <w:rtl w:val="0"/>
              </w:rPr>
              <w:t xml:space="preserve">Pract.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center"/>
              <w:rPr/>
            </w:pPr>
            <w:r w:rsidDel="00000000" w:rsidR="00000000" w:rsidRPr="00000000">
              <w:rPr>
                <w:rtl w:val="0"/>
              </w:rPr>
              <w:t xml:space="preserve">Lab.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pPr>
            <w:r w:rsidDel="00000000" w:rsidR="00000000" w:rsidRPr="00000000">
              <w:rPr>
                <w:rtl w:val="0"/>
              </w:rPr>
              <w:t xml:space="preserve">Commercialization of innovative products, start-up initiatives for future engineers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pPr>
            <w:r w:rsidDel="00000000" w:rsidR="00000000" w:rsidRPr="00000000">
              <w:rPr>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center"/>
              <w:rPr/>
            </w:pPr>
            <w:r w:rsidDel="00000000" w:rsidR="00000000" w:rsidRPr="00000000">
              <w:rPr>
                <w:rtl w:val="0"/>
              </w:rPr>
              <w:t xml:space="preserve">2 (60 hours)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tl w:val="0"/>
              </w:rPr>
              <w:t xml:space="preserve">38</w:t>
            </w:r>
          </w:p>
        </w:tc>
      </w:tr>
    </w:tbl>
    <w:p w:rsidR="00000000" w:rsidDel="00000000" w:rsidP="00000000" w:rsidRDefault="00000000" w:rsidRPr="00000000" w14:paraId="0000001D">
      <w:pPr>
        <w:rPr>
          <w:b w:val="1"/>
        </w:rPr>
      </w:pPr>
      <w:r w:rsidDel="00000000" w:rsidR="00000000" w:rsidRPr="00000000">
        <w:rPr>
          <w:rtl w:val="0"/>
        </w:rPr>
      </w:r>
    </w:p>
    <w:tbl>
      <w:tblPr>
        <w:tblStyle w:val="Table2"/>
        <w:tblW w:w="982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7"/>
        <w:gridCol w:w="8378"/>
        <w:tblGridChange w:id="0">
          <w:tblGrid>
            <w:gridCol w:w="1447"/>
            <w:gridCol w:w="83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pPr>
            <w:r w:rsidDel="00000000" w:rsidR="00000000" w:rsidRPr="00000000">
              <w:rPr>
                <w:rtl w:val="0"/>
              </w:rPr>
              <w:t xml:space="preserve">Academic presentation of the course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highlight w:val="red"/>
              </w:rPr>
            </w:pPr>
            <w:r w:rsidDel="00000000" w:rsidR="00000000" w:rsidRPr="00000000">
              <w:rPr>
                <w:b w:val="1"/>
                <w:rtl w:val="0"/>
              </w:rPr>
              <w:t xml:space="preserve">Aim of course: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To acquaint with the concept and policy of innovation, to provide the knowledge and skills to discover the connection between innovation and research and development, and to apply in the development of innovation and understand the basics of innovation, their importance in the context of engineering sciences and intellectual property synthesis for the student.</w:t>
            </w:r>
          </w:p>
          <w:p w:rsidR="00000000" w:rsidDel="00000000" w:rsidP="00000000" w:rsidRDefault="00000000" w:rsidRPr="00000000" w14:paraId="00000021">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222222"/>
              </w:rPr>
            </w:pPr>
            <w:r w:rsidDel="00000000" w:rsidR="00000000" w:rsidRPr="00000000">
              <w:rPr>
                <w:b w:val="1"/>
                <w:color w:val="222222"/>
                <w:rtl w:val="0"/>
              </w:rPr>
              <w:t xml:space="preserve">As a result of studying the discipline, students should be able to:</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Will have the knowledge of the characteristics of innovation as an object of intellectual property;</w:t>
            </w:r>
          </w:p>
          <w:p w:rsidR="00000000" w:rsidDel="00000000" w:rsidP="00000000" w:rsidRDefault="00000000" w:rsidRPr="00000000" w14:paraId="00000024">
            <w:pPr>
              <w:rPr/>
            </w:pPr>
            <w:r w:rsidDel="00000000" w:rsidR="00000000" w:rsidRPr="00000000">
              <w:rPr>
                <w:rtl w:val="0"/>
              </w:rPr>
              <w:t xml:space="preserve">2. Will be able to select appropriate research methods and adapt and apply them based on the elements of the research process structure, will be able to offer innovative solutions for the development of start-ups;</w:t>
            </w:r>
          </w:p>
          <w:p w:rsidR="00000000" w:rsidDel="00000000" w:rsidP="00000000" w:rsidRDefault="00000000" w:rsidRPr="00000000" w14:paraId="00000025">
            <w:pPr>
              <w:rPr/>
            </w:pPr>
            <w:r w:rsidDel="00000000" w:rsidR="00000000" w:rsidRPr="00000000">
              <w:rPr>
                <w:rtl w:val="0"/>
              </w:rPr>
              <w:t xml:space="preserve">3. Will be able to distinguish and analyze the stages of the innovation development process;</w:t>
            </w:r>
          </w:p>
          <w:p w:rsidR="00000000" w:rsidDel="00000000" w:rsidP="00000000" w:rsidRDefault="00000000" w:rsidRPr="00000000" w14:paraId="00000026">
            <w:pPr>
              <w:rPr/>
            </w:pPr>
            <w:r w:rsidDel="00000000" w:rsidR="00000000" w:rsidRPr="00000000">
              <w:rPr>
                <w:rtl w:val="0"/>
              </w:rPr>
              <w:t xml:space="preserve">4. Will be able to understand the significance of project management and business interfaces;</w:t>
            </w:r>
          </w:p>
          <w:p w:rsidR="00000000" w:rsidDel="00000000" w:rsidP="00000000" w:rsidRDefault="00000000" w:rsidRPr="00000000" w14:paraId="00000027">
            <w:pPr>
              <w:rPr/>
            </w:pPr>
            <w:r w:rsidDel="00000000" w:rsidR="00000000" w:rsidRPr="00000000">
              <w:rPr>
                <w:rtl w:val="0"/>
              </w:rPr>
              <w:t xml:space="preserve">5. Understand the importance of engineering &amp; technological solutions and economic consequences and be able to analyze and evaluate them.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pPr>
            <w:r w:rsidDel="00000000" w:rsidR="00000000" w:rsidRPr="00000000">
              <w:rPr>
                <w:rtl w:val="0"/>
              </w:rPr>
              <w:t xml:space="preserve">Prerequisites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pPr>
            <w:r w:rsidDel="00000000" w:rsidR="00000000" w:rsidRPr="00000000">
              <w:rPr>
                <w:rtl w:val="0"/>
              </w:rPr>
              <w:t xml:space="preserve">Knowledge of the characteristics of economically attractive products. Cost-benefit analysis for development of the new product. Knowledge about the development, application and improvement of general engineering technologies, design of a new and / or existing product in the field of specialized engineering, project preparation for the development and/or implementation of an object in its intended field.</w:t>
            </w:r>
          </w:p>
          <w:p w:rsidR="00000000" w:rsidDel="00000000" w:rsidP="00000000" w:rsidRDefault="00000000" w:rsidRPr="00000000" w14:paraId="0000002A">
            <w:pPr>
              <w:rPr/>
            </w:pPr>
            <w:r w:rsidDel="00000000" w:rsidR="00000000" w:rsidRPr="00000000">
              <w:rPr>
                <w:rtl w:val="0"/>
              </w:rPr>
              <w:t xml:space="preserve">Disciplines in the field of engineering - fundamental sciences: mathematics, parts of physics (mechanics, electronics, hydraulics); economy.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Primary:</w:t>
            </w:r>
          </w:p>
          <w:p w:rsidR="00000000" w:rsidDel="00000000" w:rsidP="00000000" w:rsidRDefault="00000000" w:rsidRPr="00000000" w14:paraId="0000002D">
            <w:pPr>
              <w:rPr/>
            </w:pPr>
            <w:r w:rsidDel="00000000" w:rsidR="00000000" w:rsidRPr="00000000">
              <w:rPr>
                <w:rtl w:val="0"/>
              </w:rPr>
              <w:t xml:space="preserve">Sustainable environment;</w:t>
            </w:r>
          </w:p>
          <w:p w:rsidR="00000000" w:rsidDel="00000000" w:rsidP="00000000" w:rsidRDefault="00000000" w:rsidRPr="00000000" w14:paraId="0000002E">
            <w:pPr>
              <w:rPr/>
            </w:pPr>
            <w:r w:rsidDel="00000000" w:rsidR="00000000" w:rsidRPr="00000000">
              <w:rPr>
                <w:rtl w:val="0"/>
              </w:rPr>
              <w:t xml:space="preserve">Environmental pollution prevention;</w:t>
            </w:r>
          </w:p>
          <w:p w:rsidR="00000000" w:rsidDel="00000000" w:rsidP="00000000" w:rsidRDefault="00000000" w:rsidRPr="00000000" w14:paraId="0000002F">
            <w:pPr>
              <w:rPr/>
            </w:pPr>
            <w:r w:rsidDel="00000000" w:rsidR="00000000" w:rsidRPr="00000000">
              <w:rPr>
                <w:rtl w:val="0"/>
              </w:rPr>
              <w:t xml:space="preserve">Methodology of Environmental Research;</w:t>
            </w:r>
          </w:p>
          <w:p w:rsidR="00000000" w:rsidDel="00000000" w:rsidP="00000000" w:rsidRDefault="00000000" w:rsidRPr="00000000" w14:paraId="00000030">
            <w:pPr>
              <w:rPr/>
            </w:pPr>
            <w:r w:rsidDel="00000000" w:rsidR="00000000" w:rsidRPr="00000000">
              <w:rPr>
                <w:rtl w:val="0"/>
              </w:rPr>
              <w:t xml:space="preserve">Environmental projects;</w:t>
            </w:r>
          </w:p>
          <w:p w:rsidR="00000000" w:rsidDel="00000000" w:rsidP="00000000" w:rsidRDefault="00000000" w:rsidRPr="00000000" w14:paraId="00000031">
            <w:pPr>
              <w:rPr/>
            </w:pPr>
            <w:r w:rsidDel="00000000" w:rsidR="00000000" w:rsidRPr="00000000">
              <w:rPr>
                <w:rtl w:val="0"/>
              </w:rPr>
              <w:t xml:space="preserve">Management and operation of environmental systems.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Secondary:</w:t>
            </w:r>
          </w:p>
          <w:p w:rsidR="00000000" w:rsidDel="00000000" w:rsidP="00000000" w:rsidRDefault="00000000" w:rsidRPr="00000000" w14:paraId="00000034">
            <w:pPr>
              <w:rPr/>
            </w:pPr>
            <w:r w:rsidDel="00000000" w:rsidR="00000000" w:rsidRPr="00000000">
              <w:rPr>
                <w:rtl w:val="0"/>
              </w:rPr>
              <w:t xml:space="preserve">Technological creativity and scientific knowledge;</w:t>
            </w:r>
          </w:p>
          <w:p w:rsidR="00000000" w:rsidDel="00000000" w:rsidP="00000000" w:rsidRDefault="00000000" w:rsidRPr="00000000" w14:paraId="00000035">
            <w:pPr>
              <w:rPr/>
            </w:pPr>
            <w:r w:rsidDel="00000000" w:rsidR="00000000" w:rsidRPr="00000000">
              <w:rPr>
                <w:rtl w:val="0"/>
              </w:rPr>
              <w:t xml:space="preserve">Economic substantiation of engineering solutions;</w:t>
            </w:r>
          </w:p>
          <w:p w:rsidR="00000000" w:rsidDel="00000000" w:rsidP="00000000" w:rsidRDefault="00000000" w:rsidRPr="00000000" w14:paraId="00000036">
            <w:pPr>
              <w:rPr/>
            </w:pPr>
            <w:r w:rsidDel="00000000" w:rsidR="00000000" w:rsidRPr="00000000">
              <w:rPr>
                <w:rtl w:val="0"/>
              </w:rPr>
              <w:t xml:space="preserve">Fundamentals of Innovation Management;</w:t>
            </w:r>
          </w:p>
          <w:p w:rsidR="00000000" w:rsidDel="00000000" w:rsidP="00000000" w:rsidRDefault="00000000" w:rsidRPr="00000000" w14:paraId="00000037">
            <w:pPr>
              <w:rPr/>
            </w:pPr>
            <w:r w:rsidDel="00000000" w:rsidR="00000000" w:rsidRPr="00000000">
              <w:rPr>
                <w:rtl w:val="0"/>
              </w:rPr>
              <w:t xml:space="preserve">Advanced Technology Physics;</w:t>
            </w:r>
          </w:p>
          <w:p w:rsidR="00000000" w:rsidDel="00000000" w:rsidP="00000000" w:rsidRDefault="00000000" w:rsidRPr="00000000" w14:paraId="00000038">
            <w:pPr>
              <w:rPr/>
            </w:pPr>
            <w:r w:rsidDel="00000000" w:rsidR="00000000" w:rsidRPr="00000000">
              <w:rPr>
                <w:rtl w:val="0"/>
              </w:rPr>
              <w:t xml:space="preserve">Innovation Strategy and Tactics;</w:t>
            </w:r>
          </w:p>
          <w:p w:rsidR="00000000" w:rsidDel="00000000" w:rsidP="00000000" w:rsidRDefault="00000000" w:rsidRPr="00000000" w14:paraId="00000039">
            <w:pPr>
              <w:rPr/>
            </w:pPr>
            <w:r w:rsidDel="00000000" w:rsidR="00000000" w:rsidRPr="00000000">
              <w:rPr>
                <w:rtl w:val="0"/>
              </w:rPr>
              <w:t xml:space="preserve">The latest construction technologies;</w:t>
            </w:r>
          </w:p>
          <w:p w:rsidR="00000000" w:rsidDel="00000000" w:rsidP="00000000" w:rsidRDefault="00000000" w:rsidRPr="00000000" w14:paraId="0000003A">
            <w:pPr>
              <w:rPr/>
            </w:pPr>
            <w:r w:rsidDel="00000000" w:rsidR="00000000" w:rsidRPr="00000000">
              <w:rPr>
                <w:rtl w:val="0"/>
              </w:rPr>
              <w:t xml:space="preserve">Design of Innovative Products.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t xml:space="preserve">Post requisites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pPr>
            <w:r w:rsidDel="00000000" w:rsidR="00000000" w:rsidRPr="00000000">
              <w:rPr>
                <w:rtl w:val="0"/>
              </w:rPr>
              <w:t xml:space="preserve">It will be useful for modules in the areas of technological development, research and innovation and business engineering. This module will provide an opportunity to gain knowledge about the path from the formation of a new idea to the creation of a start-up for specialized engineering study modules. Management and/or industrial engineering where an already developed innovation will be implemented, manufactured and/or marketed, commercialized and/or licensed.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Primary:</w:t>
            </w:r>
          </w:p>
          <w:p w:rsidR="00000000" w:rsidDel="00000000" w:rsidP="00000000" w:rsidRDefault="00000000" w:rsidRPr="00000000" w14:paraId="0000003F">
            <w:pPr>
              <w:rPr/>
            </w:pPr>
            <w:r w:rsidDel="00000000" w:rsidR="00000000" w:rsidRPr="00000000">
              <w:rPr>
                <w:rtl w:val="0"/>
              </w:rPr>
              <w:t xml:space="preserve">Scientific Research and Innovation;</w:t>
            </w:r>
          </w:p>
          <w:p w:rsidR="00000000" w:rsidDel="00000000" w:rsidP="00000000" w:rsidRDefault="00000000" w:rsidRPr="00000000" w14:paraId="00000040">
            <w:pPr>
              <w:rPr/>
            </w:pPr>
            <w:r w:rsidDel="00000000" w:rsidR="00000000" w:rsidRPr="00000000">
              <w:rPr>
                <w:rtl w:val="0"/>
              </w:rPr>
              <w:t xml:space="preserve">Innovative environmental technologies;</w:t>
            </w:r>
          </w:p>
          <w:p w:rsidR="00000000" w:rsidDel="00000000" w:rsidP="00000000" w:rsidRDefault="00000000" w:rsidRPr="00000000" w14:paraId="00000041">
            <w:pPr>
              <w:rPr/>
            </w:pPr>
            <w:r w:rsidDel="00000000" w:rsidR="00000000" w:rsidRPr="00000000">
              <w:rPr>
                <w:rtl w:val="0"/>
              </w:rPr>
              <w:t xml:space="preserve">Cleaner production;</w:t>
            </w:r>
          </w:p>
          <w:p w:rsidR="00000000" w:rsidDel="00000000" w:rsidP="00000000" w:rsidRDefault="00000000" w:rsidRPr="00000000" w14:paraId="00000042">
            <w:pPr>
              <w:rPr/>
            </w:pPr>
            <w:r w:rsidDel="00000000" w:rsidR="00000000" w:rsidRPr="00000000">
              <w:rPr>
                <w:rtl w:val="0"/>
              </w:rPr>
              <w:t xml:space="preserve">Ecological design.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Secondary:</w:t>
            </w:r>
          </w:p>
          <w:p w:rsidR="00000000" w:rsidDel="00000000" w:rsidP="00000000" w:rsidRDefault="00000000" w:rsidRPr="00000000" w14:paraId="00000045">
            <w:pPr>
              <w:rPr/>
            </w:pPr>
            <w:r w:rsidDel="00000000" w:rsidR="00000000" w:rsidRPr="00000000">
              <w:rPr>
                <w:rtl w:val="0"/>
              </w:rPr>
              <w:t xml:space="preserve">Optimization Methods;</w:t>
            </w:r>
          </w:p>
          <w:p w:rsidR="00000000" w:rsidDel="00000000" w:rsidP="00000000" w:rsidRDefault="00000000" w:rsidRPr="00000000" w14:paraId="00000046">
            <w:pPr>
              <w:rPr/>
            </w:pPr>
            <w:r w:rsidDel="00000000" w:rsidR="00000000" w:rsidRPr="00000000">
              <w:rPr>
                <w:rtl w:val="0"/>
              </w:rPr>
              <w:t xml:space="preserve">Innovative scientific solutions;</w:t>
            </w:r>
          </w:p>
          <w:p w:rsidR="00000000" w:rsidDel="00000000" w:rsidP="00000000" w:rsidRDefault="00000000" w:rsidRPr="00000000" w14:paraId="00000047">
            <w:pPr>
              <w:rPr/>
            </w:pPr>
            <w:r w:rsidDel="00000000" w:rsidR="00000000" w:rsidRPr="00000000">
              <w:rPr>
                <w:rtl w:val="0"/>
              </w:rPr>
              <w:t xml:space="preserve">Production process improvement and innovation;</w:t>
            </w:r>
          </w:p>
          <w:p w:rsidR="00000000" w:rsidDel="00000000" w:rsidP="00000000" w:rsidRDefault="00000000" w:rsidRPr="00000000" w14:paraId="00000048">
            <w:pPr>
              <w:rPr/>
            </w:pPr>
            <w:r w:rsidDel="00000000" w:rsidR="00000000" w:rsidRPr="00000000">
              <w:rPr>
                <w:rtl w:val="0"/>
              </w:rPr>
              <w:t xml:space="preserve">Production modeling and industrial production systems;</w:t>
            </w:r>
          </w:p>
          <w:p w:rsidR="00000000" w:rsidDel="00000000" w:rsidP="00000000" w:rsidRDefault="00000000" w:rsidRPr="00000000" w14:paraId="00000049">
            <w:pPr>
              <w:rPr/>
            </w:pPr>
            <w:r w:rsidDel="00000000" w:rsidR="00000000" w:rsidRPr="00000000">
              <w:rPr>
                <w:rtl w:val="0"/>
              </w:rPr>
              <w:t xml:space="preserve">Commercial Market Research in the Context of Design;</w:t>
            </w:r>
          </w:p>
          <w:p w:rsidR="00000000" w:rsidDel="00000000" w:rsidP="00000000" w:rsidRDefault="00000000" w:rsidRPr="00000000" w14:paraId="0000004A">
            <w:pPr>
              <w:rPr/>
            </w:pPr>
            <w:r w:rsidDel="00000000" w:rsidR="00000000" w:rsidRPr="00000000">
              <w:rPr>
                <w:rtl w:val="0"/>
              </w:rPr>
              <w:t xml:space="preserve">New Product Development Process;</w:t>
            </w:r>
          </w:p>
          <w:p w:rsidR="00000000" w:rsidDel="00000000" w:rsidP="00000000" w:rsidRDefault="00000000" w:rsidRPr="00000000" w14:paraId="0000004B">
            <w:pPr>
              <w:rPr/>
            </w:pPr>
            <w:r w:rsidDel="00000000" w:rsidR="00000000" w:rsidRPr="00000000">
              <w:rPr>
                <w:rtl w:val="0"/>
              </w:rPr>
              <w:t xml:space="preserve">Experimental design of a design object;</w:t>
            </w:r>
          </w:p>
          <w:p w:rsidR="00000000" w:rsidDel="00000000" w:rsidP="00000000" w:rsidRDefault="00000000" w:rsidRPr="00000000" w14:paraId="0000004C">
            <w:pPr>
              <w:rPr/>
            </w:pPr>
            <w:r w:rsidDel="00000000" w:rsidR="00000000" w:rsidRPr="00000000">
              <w:rPr>
                <w:rtl w:val="0"/>
              </w:rPr>
              <w:t xml:space="preserve">Product (product) identity and presentation;</w:t>
            </w:r>
          </w:p>
          <w:p w:rsidR="00000000" w:rsidDel="00000000" w:rsidP="00000000" w:rsidRDefault="00000000" w:rsidRPr="00000000" w14:paraId="0000004D">
            <w:pPr>
              <w:rPr/>
            </w:pPr>
            <w:r w:rsidDel="00000000" w:rsidR="00000000" w:rsidRPr="00000000">
              <w:rPr>
                <w:rtl w:val="0"/>
              </w:rPr>
              <w:t xml:space="preserve">Optimization Theory and Methods in Engineering;</w:t>
            </w:r>
          </w:p>
          <w:p w:rsidR="00000000" w:rsidDel="00000000" w:rsidP="00000000" w:rsidRDefault="00000000" w:rsidRPr="00000000" w14:paraId="0000004E">
            <w:pPr>
              <w:rPr/>
            </w:pPr>
            <w:r w:rsidDel="00000000" w:rsidR="00000000" w:rsidRPr="00000000">
              <w:rPr>
                <w:rtl w:val="0"/>
              </w:rPr>
              <w:t xml:space="preserve">Project preparation and management;</w:t>
            </w:r>
          </w:p>
          <w:p w:rsidR="00000000" w:rsidDel="00000000" w:rsidP="00000000" w:rsidRDefault="00000000" w:rsidRPr="00000000" w14:paraId="0000004F">
            <w:pPr>
              <w:rPr/>
            </w:pPr>
            <w:r w:rsidDel="00000000" w:rsidR="00000000" w:rsidRPr="00000000">
              <w:rPr>
                <w:rtl w:val="0"/>
              </w:rPr>
              <w:t xml:space="preserve">Production planning and organization;</w:t>
            </w:r>
          </w:p>
          <w:p w:rsidR="00000000" w:rsidDel="00000000" w:rsidP="00000000" w:rsidRDefault="00000000" w:rsidRPr="00000000" w14:paraId="00000050">
            <w:pPr>
              <w:rPr/>
            </w:pPr>
            <w:r w:rsidDel="00000000" w:rsidR="00000000" w:rsidRPr="00000000">
              <w:rPr>
                <w:rtl w:val="0"/>
              </w:rPr>
              <w:t xml:space="preserve">Industrial Marketing and Human Resource Management;</w:t>
            </w:r>
          </w:p>
          <w:p w:rsidR="00000000" w:rsidDel="00000000" w:rsidP="00000000" w:rsidRDefault="00000000" w:rsidRPr="00000000" w14:paraId="00000051">
            <w:pPr>
              <w:rPr/>
            </w:pPr>
            <w:r w:rsidDel="00000000" w:rsidR="00000000" w:rsidRPr="00000000">
              <w:rPr>
                <w:rtl w:val="0"/>
              </w:rPr>
              <w:t xml:space="preserve">Quality Management and Optimization;</w:t>
            </w:r>
          </w:p>
          <w:p w:rsidR="00000000" w:rsidDel="00000000" w:rsidP="00000000" w:rsidRDefault="00000000" w:rsidRPr="00000000" w14:paraId="00000052">
            <w:pPr>
              <w:rPr/>
            </w:pPr>
            <w:r w:rsidDel="00000000" w:rsidR="00000000" w:rsidRPr="00000000">
              <w:rPr>
                <w:rtl w:val="0"/>
              </w:rPr>
              <w:t xml:space="preserve">Business projects.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pPr>
            <w:r w:rsidDel="00000000" w:rsidR="00000000" w:rsidRPr="00000000">
              <w:rPr>
                <w:rtl w:val="0"/>
              </w:rPr>
              <w:t xml:space="preserve">Information resources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b w:val="1"/>
              </w:rPr>
            </w:pPr>
            <w:r w:rsidDel="00000000" w:rsidR="00000000" w:rsidRPr="00000000">
              <w:rPr>
                <w:b w:val="1"/>
                <w:rtl w:val="0"/>
              </w:rPr>
              <w:t xml:space="preserve">Literature:</w:t>
            </w:r>
          </w:p>
          <w:p w:rsidR="00000000" w:rsidDel="00000000" w:rsidP="00000000" w:rsidRDefault="00000000" w:rsidRPr="00000000" w14:paraId="00000055">
            <w:pPr>
              <w:widowControl w:val="0"/>
              <w:ind w:firstLine="532"/>
              <w:rPr/>
            </w:pPr>
            <w:r w:rsidDel="00000000" w:rsidR="00000000" w:rsidRPr="00000000">
              <w:rPr>
                <w:rtl w:val="0"/>
              </w:rPr>
              <w:t xml:space="preserve">Adams R, Transfield D, Denyer D. 2011. A taxonomy of innovation: Configurations of attributes in healthcare innovations. </w:t>
            </w:r>
            <w:r w:rsidDel="00000000" w:rsidR="00000000" w:rsidRPr="00000000">
              <w:rPr>
                <w:i w:val="1"/>
                <w:rtl w:val="0"/>
              </w:rPr>
              <w:t xml:space="preserve">Int J Innov Manag</w:t>
            </w:r>
            <w:r w:rsidDel="00000000" w:rsidR="00000000" w:rsidRPr="00000000">
              <w:rPr>
                <w:rtl w:val="0"/>
              </w:rPr>
              <w:t xml:space="preserve">. 15(2):359-392. doi:10.1142/S1363919611003192</w:t>
            </w:r>
          </w:p>
          <w:p w:rsidR="00000000" w:rsidDel="00000000" w:rsidP="00000000" w:rsidRDefault="00000000" w:rsidRPr="00000000" w14:paraId="00000056">
            <w:pPr>
              <w:widowControl w:val="0"/>
              <w:ind w:firstLine="532"/>
              <w:rPr/>
            </w:pPr>
            <w:r w:rsidDel="00000000" w:rsidR="00000000" w:rsidRPr="00000000">
              <w:rPr>
                <w:rtl w:val="0"/>
              </w:rPr>
              <w:t xml:space="preserve">Badiru A, Lamont G. Managing Innovation Projects. In: ; 2021:179-216. doi:10.1201/9781003022008-8</w:t>
            </w:r>
          </w:p>
          <w:p w:rsidR="00000000" w:rsidDel="00000000" w:rsidP="00000000" w:rsidRDefault="00000000" w:rsidRPr="00000000" w14:paraId="00000057">
            <w:pPr>
              <w:widowControl w:val="0"/>
              <w:ind w:firstLine="532"/>
              <w:rPr/>
            </w:pPr>
            <w:r w:rsidDel="00000000" w:rsidR="00000000" w:rsidRPr="00000000">
              <w:rPr>
                <w:rtl w:val="0"/>
              </w:rPr>
              <w:t xml:space="preserve">Chen X, Liu Z, Zhu Q. Performance evaluation of China’s high-tech innovation process: Analysis based on the innovation value chain. </w:t>
            </w:r>
            <w:r w:rsidDel="00000000" w:rsidR="00000000" w:rsidRPr="00000000">
              <w:rPr>
                <w:i w:val="1"/>
                <w:rtl w:val="0"/>
              </w:rPr>
              <w:t xml:space="preserve">Technovation</w:t>
            </w:r>
            <w:r w:rsidDel="00000000" w:rsidR="00000000" w:rsidRPr="00000000">
              <w:rPr>
                <w:rtl w:val="0"/>
              </w:rPr>
              <w:t xml:space="preserve">. Published online 1 March 2018. doi:10.1016/j.technovation.2018.02.009</w:t>
            </w:r>
          </w:p>
          <w:p w:rsidR="00000000" w:rsidDel="00000000" w:rsidP="00000000" w:rsidRDefault="00000000" w:rsidRPr="00000000" w14:paraId="00000058">
            <w:pPr>
              <w:widowControl w:val="0"/>
              <w:ind w:firstLine="532"/>
              <w:rPr/>
            </w:pPr>
            <w:r w:rsidDel="00000000" w:rsidR="00000000" w:rsidRPr="00000000">
              <w:rPr>
                <w:rtl w:val="0"/>
              </w:rPr>
              <w:t xml:space="preserve">Collis J, Hussey R. </w:t>
            </w:r>
            <w:r w:rsidDel="00000000" w:rsidR="00000000" w:rsidRPr="00000000">
              <w:rPr>
                <w:i w:val="1"/>
                <w:rtl w:val="0"/>
              </w:rPr>
              <w:t xml:space="preserve">Business Research: A Practical Guide for Undergraduate and Postgraduate Students</w:t>
            </w:r>
            <w:r w:rsidDel="00000000" w:rsidR="00000000" w:rsidRPr="00000000">
              <w:rPr>
                <w:rtl w:val="0"/>
              </w:rPr>
              <w:t xml:space="preserve">.; 2014.</w:t>
            </w:r>
          </w:p>
          <w:p w:rsidR="00000000" w:rsidDel="00000000" w:rsidP="00000000" w:rsidRDefault="00000000" w:rsidRPr="00000000" w14:paraId="00000059">
            <w:pPr>
              <w:widowControl w:val="0"/>
              <w:ind w:firstLine="532"/>
              <w:rPr/>
            </w:pPr>
            <w:r w:rsidDel="00000000" w:rsidR="00000000" w:rsidRPr="00000000">
              <w:rPr>
                <w:rtl w:val="0"/>
              </w:rPr>
              <w:t xml:space="preserve">G. A, Yilmaz C. Innovative Capability, Innovation Strategy and Market Orientation: An Empirical Analysis in Turkish Software Industry. In: ; 2019:139-181. doi:10.1142/9781786346520_0007</w:t>
            </w:r>
          </w:p>
          <w:p w:rsidR="00000000" w:rsidDel="00000000" w:rsidP="00000000" w:rsidRDefault="00000000" w:rsidRPr="00000000" w14:paraId="0000005A">
            <w:pPr>
              <w:widowControl w:val="0"/>
              <w:ind w:firstLine="532"/>
              <w:rPr/>
            </w:pPr>
            <w:r w:rsidDel="00000000" w:rsidR="00000000" w:rsidRPr="00000000">
              <w:rPr>
                <w:rtl w:val="0"/>
              </w:rPr>
              <w:t xml:space="preserve">Garcia R, Calantone R. A Critical Look at Technological Innovation Typology and Innovativeness Terminology: A Literature Review. </w:t>
            </w:r>
            <w:r w:rsidDel="00000000" w:rsidR="00000000" w:rsidRPr="00000000">
              <w:rPr>
                <w:i w:val="1"/>
                <w:rtl w:val="0"/>
              </w:rPr>
              <w:t xml:space="preserve">J Prod Innov Manag</w:t>
            </w:r>
            <w:r w:rsidDel="00000000" w:rsidR="00000000" w:rsidRPr="00000000">
              <w:rPr>
                <w:rtl w:val="0"/>
              </w:rPr>
              <w:t xml:space="preserve">. 2002;19:110-132. doi:10.1111/1540-5885.1920110</w:t>
            </w:r>
          </w:p>
          <w:p w:rsidR="00000000" w:rsidDel="00000000" w:rsidP="00000000" w:rsidRDefault="00000000" w:rsidRPr="00000000" w14:paraId="0000005B">
            <w:pPr>
              <w:widowControl w:val="0"/>
              <w:ind w:firstLine="532"/>
              <w:rPr/>
            </w:pPr>
            <w:r w:rsidDel="00000000" w:rsidR="00000000" w:rsidRPr="00000000">
              <w:rPr>
                <w:rtl w:val="0"/>
              </w:rPr>
              <w:t xml:space="preserve">Henry P. Why Some Startups Succeed (and Why Most Fail).</w:t>
            </w:r>
          </w:p>
          <w:p w:rsidR="00000000" w:rsidDel="00000000" w:rsidP="00000000" w:rsidRDefault="00000000" w:rsidRPr="00000000" w14:paraId="0000005C">
            <w:pPr>
              <w:widowControl w:val="0"/>
              <w:ind w:firstLine="532"/>
              <w:rPr/>
            </w:pPr>
            <w:r w:rsidDel="00000000" w:rsidR="00000000" w:rsidRPr="00000000">
              <w:rPr>
                <w:rtl w:val="0"/>
              </w:rPr>
              <w:t xml:space="preserve">Hirschman E. Innovativeness, Novelty Seeking, and Consumer Creativity. </w:t>
            </w:r>
            <w:r w:rsidDel="00000000" w:rsidR="00000000" w:rsidRPr="00000000">
              <w:rPr>
                <w:i w:val="1"/>
                <w:rtl w:val="0"/>
              </w:rPr>
              <w:t xml:space="preserve">J Consum Res</w:t>
            </w:r>
            <w:r w:rsidDel="00000000" w:rsidR="00000000" w:rsidRPr="00000000">
              <w:rPr>
                <w:rtl w:val="0"/>
              </w:rPr>
              <w:t xml:space="preserve">. 1980;7:283-295. doi:10.1086/208816</w:t>
            </w:r>
          </w:p>
          <w:p w:rsidR="00000000" w:rsidDel="00000000" w:rsidP="00000000" w:rsidRDefault="00000000" w:rsidRPr="00000000" w14:paraId="0000005D">
            <w:pPr>
              <w:widowControl w:val="0"/>
              <w:ind w:firstLine="532"/>
              <w:rPr/>
            </w:pPr>
            <w:r w:rsidDel="00000000" w:rsidR="00000000" w:rsidRPr="00000000">
              <w:rPr>
                <w:rtl w:val="0"/>
              </w:rPr>
              <w:t xml:space="preserve">Junarsin E. Managing Discontinuous Innovation. 2021;5.</w:t>
            </w:r>
          </w:p>
          <w:p w:rsidR="00000000" w:rsidDel="00000000" w:rsidP="00000000" w:rsidRDefault="00000000" w:rsidRPr="00000000" w14:paraId="0000005E">
            <w:pPr>
              <w:widowControl w:val="0"/>
              <w:ind w:firstLine="532"/>
              <w:rPr/>
            </w:pPr>
            <w:r w:rsidDel="00000000" w:rsidR="00000000" w:rsidRPr="00000000">
              <w:rPr>
                <w:rtl w:val="0"/>
              </w:rPr>
              <w:t xml:space="preserve">Lerman C. Patent Strategies of Technology Startups: An Empirical Study. </w:t>
            </w:r>
            <w:r w:rsidDel="00000000" w:rsidR="00000000" w:rsidRPr="00000000">
              <w:rPr>
                <w:i w:val="1"/>
                <w:rtl w:val="0"/>
              </w:rPr>
              <w:t xml:space="preserve">SSRN Electron J</w:t>
            </w:r>
            <w:r w:rsidDel="00000000" w:rsidR="00000000" w:rsidRPr="00000000">
              <w:rPr>
                <w:rtl w:val="0"/>
              </w:rPr>
              <w:t xml:space="preserve">. Published online 1 January 2015. doi:10.2139/ssrn.2610433</w:t>
            </w:r>
          </w:p>
          <w:p w:rsidR="00000000" w:rsidDel="00000000" w:rsidP="00000000" w:rsidRDefault="00000000" w:rsidRPr="00000000" w14:paraId="0000005F">
            <w:pPr>
              <w:widowControl w:val="0"/>
              <w:ind w:firstLine="532"/>
              <w:rPr/>
            </w:pPr>
            <w:r w:rsidDel="00000000" w:rsidR="00000000" w:rsidRPr="00000000">
              <w:rPr>
                <w:rtl w:val="0"/>
              </w:rPr>
              <w:t xml:space="preserve">Liu Z, Chen X, Chu J, Zhu Q. Industrial development environment and innovation efficiency of high-tech industry: analysis based on the framework of innovation systems. </w:t>
            </w:r>
            <w:r w:rsidDel="00000000" w:rsidR="00000000" w:rsidRPr="00000000">
              <w:rPr>
                <w:i w:val="1"/>
                <w:rtl w:val="0"/>
              </w:rPr>
              <w:t xml:space="preserve">Technol Anal Strateg Manag</w:t>
            </w:r>
            <w:r w:rsidDel="00000000" w:rsidR="00000000" w:rsidRPr="00000000">
              <w:rPr>
                <w:rtl w:val="0"/>
              </w:rPr>
              <w:t xml:space="preserve">. Published online 7 June 2017:1-13. doi:10.1080/09537325.2017.1337092</w:t>
            </w:r>
          </w:p>
          <w:p w:rsidR="00000000" w:rsidDel="00000000" w:rsidP="00000000" w:rsidRDefault="00000000" w:rsidRPr="00000000" w14:paraId="00000060">
            <w:pPr>
              <w:widowControl w:val="0"/>
              <w:ind w:firstLine="532"/>
              <w:rPr/>
            </w:pPr>
            <w:r w:rsidDel="00000000" w:rsidR="00000000" w:rsidRPr="00000000">
              <w:rPr>
                <w:rtl w:val="0"/>
              </w:rPr>
              <w:t xml:space="preserve">Livingston J. </w:t>
            </w:r>
            <w:r w:rsidDel="00000000" w:rsidR="00000000" w:rsidRPr="00000000">
              <w:rPr>
                <w:i w:val="1"/>
                <w:rtl w:val="0"/>
              </w:rPr>
              <w:t xml:space="preserve">Founders at Work: Stories of Startups’ Early Days</w:t>
            </w:r>
            <w:r w:rsidDel="00000000" w:rsidR="00000000" w:rsidRPr="00000000">
              <w:rPr>
                <w:rtl w:val="0"/>
              </w:rPr>
              <w:t xml:space="preserve">.; 2008. doi:10.1007/978-1-4302-1077-1</w:t>
            </w:r>
          </w:p>
          <w:p w:rsidR="00000000" w:rsidDel="00000000" w:rsidP="00000000" w:rsidRDefault="00000000" w:rsidRPr="00000000" w14:paraId="00000061">
            <w:pPr>
              <w:widowControl w:val="0"/>
              <w:ind w:firstLine="532"/>
              <w:rPr/>
            </w:pPr>
            <w:r w:rsidDel="00000000" w:rsidR="00000000" w:rsidRPr="00000000">
              <w:rPr>
                <w:rtl w:val="0"/>
              </w:rPr>
              <w:t xml:space="preserve">MacArthur M, Naylor LA, Hansom JD, Burrows MT. 2020. Ecological enhancement of coastal engineering structures: Passive enhancement techniques. Sci Total Environ. 740:139981. doi:https://doi.org/10.1016/j.scitotenv.2020.139981</w:t>
            </w:r>
          </w:p>
          <w:p w:rsidR="00000000" w:rsidDel="00000000" w:rsidP="00000000" w:rsidRDefault="00000000" w:rsidRPr="00000000" w14:paraId="00000062">
            <w:pPr>
              <w:widowControl w:val="0"/>
              <w:ind w:firstLine="532"/>
              <w:rPr/>
            </w:pPr>
            <w:r w:rsidDel="00000000" w:rsidR="00000000" w:rsidRPr="00000000">
              <w:rPr>
                <w:rtl w:val="0"/>
              </w:rPr>
              <w:t xml:space="preserve">Mosey S, Clare J, Woodcock D. Innovation decision making in British manufacturing SMEs. </w:t>
            </w:r>
            <w:r w:rsidDel="00000000" w:rsidR="00000000" w:rsidRPr="00000000">
              <w:rPr>
                <w:i w:val="1"/>
                <w:rtl w:val="0"/>
              </w:rPr>
              <w:t xml:space="preserve">Integr Manuf Syst</w:t>
            </w:r>
            <w:r w:rsidDel="00000000" w:rsidR="00000000" w:rsidRPr="00000000">
              <w:rPr>
                <w:rtl w:val="0"/>
              </w:rPr>
              <w:t xml:space="preserve">. 2002;13:176-184. doi:10.1108/09576060210416625</w:t>
            </w:r>
          </w:p>
          <w:p w:rsidR="00000000" w:rsidDel="00000000" w:rsidP="00000000" w:rsidRDefault="00000000" w:rsidRPr="00000000" w14:paraId="00000063">
            <w:pPr>
              <w:widowControl w:val="0"/>
              <w:ind w:firstLine="532"/>
              <w:rPr/>
            </w:pPr>
            <w:r w:rsidDel="00000000" w:rsidR="00000000" w:rsidRPr="00000000">
              <w:rPr>
                <w:rtl w:val="0"/>
              </w:rPr>
              <w:t xml:space="preserve">Nafula K. Effect of innovation on firm competitiveness: a study of small and medium enterprises in the manufacturing sector in Nairobi city country, Kenya. Published online 2017.</w:t>
            </w:r>
          </w:p>
          <w:p w:rsidR="00000000" w:rsidDel="00000000" w:rsidP="00000000" w:rsidRDefault="00000000" w:rsidRPr="00000000" w14:paraId="00000064">
            <w:pPr>
              <w:widowControl w:val="0"/>
              <w:ind w:firstLine="532"/>
              <w:rPr/>
            </w:pPr>
            <w:r w:rsidDel="00000000" w:rsidR="00000000" w:rsidRPr="00000000">
              <w:rPr>
                <w:rtl w:val="0"/>
              </w:rPr>
              <w:t xml:space="preserve">Nasrollahzadeh A. 2010. Caspian Sea and its Ecological Challenges. Casp J Env Sci. 8.</w:t>
            </w:r>
          </w:p>
          <w:p w:rsidR="00000000" w:rsidDel="00000000" w:rsidP="00000000" w:rsidRDefault="00000000" w:rsidRPr="00000000" w14:paraId="00000065">
            <w:pPr>
              <w:widowControl w:val="0"/>
              <w:ind w:firstLine="532"/>
              <w:rPr/>
            </w:pPr>
            <w:r w:rsidDel="00000000" w:rsidR="00000000" w:rsidRPr="00000000">
              <w:rPr>
                <w:rtl w:val="0"/>
              </w:rPr>
              <w:t xml:space="preserve">O’Shaughnessy KA, Hawkins SJ, Evans AJ, et al. 2020. Design catalogue for eco-engineering of coastal artificial structures: a multifunctional approach for stakeholders and end-users. Urban Ecosyst. 23(2):431-443. doi:10.1007/s11252-019-00924-z</w:t>
            </w:r>
          </w:p>
          <w:p w:rsidR="00000000" w:rsidDel="00000000" w:rsidP="00000000" w:rsidRDefault="00000000" w:rsidRPr="00000000" w14:paraId="00000066">
            <w:pPr>
              <w:widowControl w:val="0"/>
              <w:ind w:firstLine="532"/>
              <w:rPr/>
            </w:pPr>
            <w:r w:rsidDel="00000000" w:rsidR="00000000" w:rsidRPr="00000000">
              <w:rPr>
                <w:rtl w:val="0"/>
              </w:rPr>
              <w:t xml:space="preserve">Quintane E, Casselman R, Reiche B, Nylund P. Innovation as a Knowledge-Based Outcome. </w:t>
            </w:r>
            <w:r w:rsidDel="00000000" w:rsidR="00000000" w:rsidRPr="00000000">
              <w:rPr>
                <w:i w:val="1"/>
                <w:rtl w:val="0"/>
              </w:rPr>
              <w:t xml:space="preserve">J Knowl Manag</w:t>
            </w:r>
            <w:r w:rsidDel="00000000" w:rsidR="00000000" w:rsidRPr="00000000">
              <w:rPr>
                <w:rtl w:val="0"/>
              </w:rPr>
              <w:t xml:space="preserve">. 2011;15. doi:10.1108/13673271111179299</w:t>
            </w:r>
          </w:p>
          <w:p w:rsidR="00000000" w:rsidDel="00000000" w:rsidP="00000000" w:rsidRDefault="00000000" w:rsidRPr="00000000" w14:paraId="00000067">
            <w:pPr>
              <w:widowControl w:val="0"/>
              <w:ind w:firstLine="532"/>
              <w:rPr/>
            </w:pPr>
            <w:r w:rsidDel="00000000" w:rsidR="00000000" w:rsidRPr="00000000">
              <w:rPr>
                <w:rtl w:val="0"/>
              </w:rPr>
              <w:t xml:space="preserve">Sharma R. Role of Start-up Activities during Firm Formation and Development: Review Paper. </w:t>
            </w:r>
            <w:r w:rsidDel="00000000" w:rsidR="00000000" w:rsidRPr="00000000">
              <w:rPr>
                <w:i w:val="1"/>
                <w:rtl w:val="0"/>
              </w:rPr>
              <w:t xml:space="preserve">J Entrep Manag</w:t>
            </w:r>
            <w:r w:rsidDel="00000000" w:rsidR="00000000" w:rsidRPr="00000000">
              <w:rPr>
                <w:rtl w:val="0"/>
              </w:rPr>
              <w:t xml:space="preserve">. 2014;3(3):46-55.</w:t>
            </w:r>
          </w:p>
          <w:p w:rsidR="00000000" w:rsidDel="00000000" w:rsidP="00000000" w:rsidRDefault="00000000" w:rsidRPr="00000000" w14:paraId="00000068">
            <w:pPr>
              <w:widowControl w:val="0"/>
              <w:ind w:firstLine="532"/>
              <w:rPr/>
            </w:pPr>
            <w:r w:rsidDel="00000000" w:rsidR="00000000" w:rsidRPr="00000000">
              <w:rPr>
                <w:rtl w:val="0"/>
              </w:rPr>
              <w:t xml:space="preserve">Swann GMP. The Economics of Innovation: An Introduction. </w:t>
            </w:r>
            <w:r w:rsidDel="00000000" w:rsidR="00000000" w:rsidRPr="00000000">
              <w:rPr>
                <w:i w:val="1"/>
                <w:rtl w:val="0"/>
              </w:rPr>
              <w:t xml:space="preserve">Econ Innov An Introd</w:t>
            </w:r>
            <w:r w:rsidDel="00000000" w:rsidR="00000000" w:rsidRPr="00000000">
              <w:rPr>
                <w:rtl w:val="0"/>
              </w:rPr>
              <w:t xml:space="preserve">. Published online 1 January 2009.</w:t>
            </w:r>
          </w:p>
          <w:p w:rsidR="00000000" w:rsidDel="00000000" w:rsidP="00000000" w:rsidRDefault="00000000" w:rsidRPr="00000000" w14:paraId="00000069">
            <w:pPr>
              <w:widowControl w:val="0"/>
              <w:ind w:firstLine="532"/>
              <w:rPr/>
            </w:pPr>
            <w:r w:rsidDel="00000000" w:rsidR="00000000" w:rsidRPr="00000000">
              <w:rPr>
                <w:rtl w:val="0"/>
              </w:rPr>
              <w:t xml:space="preserve">Zeinolabedin Y, Yahyapour M, Shirzad Z. 2009. Geopolitics and Environmental Issues in the Caspian Sea. Casp J Env Sci. 7.</w:t>
            </w:r>
          </w:p>
          <w:p w:rsidR="00000000" w:rsidDel="00000000" w:rsidP="00000000" w:rsidRDefault="00000000" w:rsidRPr="00000000" w14:paraId="0000006A">
            <w:pPr>
              <w:widowControl w:val="0"/>
              <w:ind w:firstLine="532"/>
              <w:rPr/>
            </w:pPr>
            <w:r w:rsidDel="00000000" w:rsidR="00000000" w:rsidRPr="00000000">
              <w:rPr>
                <w:rtl w:val="0"/>
              </w:rPr>
              <w:t xml:space="preserve">Zemlickienė V, Maditinos D. Marketing Strategy Formulation for Innovative Product Development Process. </w:t>
            </w:r>
            <w:r w:rsidDel="00000000" w:rsidR="00000000" w:rsidRPr="00000000">
              <w:rPr>
                <w:i w:val="1"/>
                <w:rtl w:val="0"/>
              </w:rPr>
              <w:t xml:space="preserve">Verslas Teor ir Prakt</w:t>
            </w:r>
            <w:r w:rsidDel="00000000" w:rsidR="00000000" w:rsidRPr="00000000">
              <w:rPr>
                <w:rtl w:val="0"/>
              </w:rPr>
              <w:t xml:space="preserve">. 2012;13:365-374. doi:10.3846/btp.2012.38</w:t>
            </w:r>
          </w:p>
          <w:p w:rsidR="00000000" w:rsidDel="00000000" w:rsidP="00000000" w:rsidRDefault="00000000" w:rsidRPr="00000000" w14:paraId="0000006B">
            <w:pPr>
              <w:rPr>
                <w:b w:val="1"/>
              </w:rPr>
            </w:pPr>
            <w:r w:rsidDel="00000000" w:rsidR="00000000" w:rsidRPr="00000000">
              <w:rPr>
                <w:b w:val="1"/>
                <w:rtl w:val="0"/>
              </w:rPr>
              <w:t xml:space="preserve">Internet-resources:</w:t>
            </w:r>
          </w:p>
          <w:p w:rsidR="00000000" w:rsidDel="00000000" w:rsidP="00000000" w:rsidRDefault="00000000" w:rsidRPr="00000000" w14:paraId="0000006C">
            <w:pPr>
              <w:widowControl w:val="0"/>
              <w:ind w:firstLine="532"/>
              <w:rPr/>
            </w:pPr>
            <w:r w:rsidDel="00000000" w:rsidR="00000000" w:rsidRPr="00000000">
              <w:rPr>
                <w:rtl w:val="0"/>
              </w:rPr>
              <w:t xml:space="preserve">Startup Lithuania database. https://www.startuplithuania.com/</w:t>
            </w:r>
          </w:p>
          <w:p w:rsidR="00000000" w:rsidDel="00000000" w:rsidP="00000000" w:rsidRDefault="00000000" w:rsidRPr="00000000" w14:paraId="0000006D">
            <w:pPr>
              <w:ind w:firstLine="532"/>
              <w:rPr>
                <w:b w:val="1"/>
                <w:color w:val="ff6600"/>
              </w:rPr>
            </w:pPr>
            <w:r w:rsidDel="00000000" w:rsidR="00000000" w:rsidRPr="00000000">
              <w:rPr>
                <w:rtl w:val="0"/>
              </w:rPr>
              <w:t xml:space="preserve">StartupDefinition. https://startupdefinition.com/</w:t>
            </w:r>
            <w:r w:rsidDel="00000000" w:rsidR="00000000" w:rsidRPr="00000000">
              <w:rPr>
                <w:rtl w:val="0"/>
              </w:rPr>
            </w:r>
          </w:p>
        </w:tc>
      </w:tr>
    </w:tbl>
    <w:p w:rsidR="00000000" w:rsidDel="00000000" w:rsidP="00000000" w:rsidRDefault="00000000" w:rsidRPr="00000000" w14:paraId="0000006E">
      <w:pPr>
        <w:jc w:val="right"/>
        <w:rPr/>
      </w:pPr>
      <w:r w:rsidDel="00000000" w:rsidR="00000000" w:rsidRPr="00000000">
        <w:rPr>
          <w:rtl w:val="0"/>
        </w:rPr>
      </w:r>
    </w:p>
    <w:p w:rsidR="00000000" w:rsidDel="00000000" w:rsidP="00000000" w:rsidRDefault="00000000" w:rsidRPr="00000000" w14:paraId="0000006F">
      <w:pPr>
        <w:jc w:val="right"/>
        <w:rPr/>
      </w:pPr>
      <w:r w:rsidDel="00000000" w:rsidR="00000000" w:rsidRPr="00000000">
        <w:rPr>
          <w:rtl w:val="0"/>
        </w:rPr>
      </w:r>
    </w:p>
    <w:p w:rsidR="00000000" w:rsidDel="00000000" w:rsidP="00000000" w:rsidRDefault="00000000" w:rsidRPr="00000000" w14:paraId="00000070">
      <w:pPr>
        <w:jc w:val="right"/>
        <w:rPr/>
      </w:pPr>
      <w:r w:rsidDel="00000000" w:rsidR="00000000" w:rsidRPr="00000000">
        <w:rPr>
          <w:rtl w:val="0"/>
        </w:rPr>
      </w:r>
    </w:p>
    <w:p w:rsidR="00000000" w:rsidDel="00000000" w:rsidP="00000000" w:rsidRDefault="00000000" w:rsidRPr="00000000" w14:paraId="00000071">
      <w:pPr>
        <w:jc w:val="right"/>
        <w:rPr/>
      </w:pPr>
      <w:r w:rsidDel="00000000" w:rsidR="00000000" w:rsidRPr="00000000">
        <w:rPr>
          <w:rtl w:val="0"/>
        </w:rPr>
      </w:r>
    </w:p>
    <w:p w:rsidR="00000000" w:rsidDel="00000000" w:rsidP="00000000" w:rsidRDefault="00000000" w:rsidRPr="00000000" w14:paraId="00000072">
      <w:pPr>
        <w:jc w:val="right"/>
        <w:rPr/>
      </w:pPr>
      <w:r w:rsidDel="00000000" w:rsidR="00000000" w:rsidRPr="00000000">
        <w:rPr>
          <w:rtl w:val="0"/>
        </w:rPr>
      </w:r>
    </w:p>
    <w:p w:rsidR="00000000" w:rsidDel="00000000" w:rsidP="00000000" w:rsidRDefault="00000000" w:rsidRPr="00000000" w14:paraId="00000073">
      <w:pPr>
        <w:jc w:val="right"/>
        <w:rPr/>
      </w:pPr>
      <w:r w:rsidDel="00000000" w:rsidR="00000000" w:rsidRPr="00000000">
        <w:rPr>
          <w:rtl w:val="0"/>
        </w:rPr>
      </w:r>
    </w:p>
    <w:p w:rsidR="00000000" w:rsidDel="00000000" w:rsidP="00000000" w:rsidRDefault="00000000" w:rsidRPr="00000000" w14:paraId="00000074">
      <w:pPr>
        <w:jc w:val="right"/>
        <w:rPr/>
      </w:pPr>
      <w:r w:rsidDel="00000000" w:rsidR="00000000" w:rsidRPr="00000000">
        <w:rPr>
          <w:rtl w:val="0"/>
        </w:rPr>
      </w:r>
    </w:p>
    <w:p w:rsidR="00000000" w:rsidDel="00000000" w:rsidP="00000000" w:rsidRDefault="00000000" w:rsidRPr="00000000" w14:paraId="00000075">
      <w:pPr>
        <w:jc w:val="right"/>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t xml:space="preserve">Calendar (schedule) the implementation of the course content</w:t>
      </w:r>
      <w:r w:rsidDel="00000000" w:rsidR="00000000" w:rsidRPr="00000000">
        <w:rPr>
          <w:b w:val="1"/>
          <w:rtl w:val="0"/>
        </w:rPr>
        <w:t xml:space="preserve">:</w:t>
      </w:r>
    </w:p>
    <w:p w:rsidR="00000000" w:rsidDel="00000000" w:rsidP="00000000" w:rsidRDefault="00000000" w:rsidRPr="00000000" w14:paraId="00000077">
      <w:pPr>
        <w:ind w:left="-114" w:firstLine="0"/>
        <w:jc w:val="both"/>
        <w:rPr>
          <w:b w:val="1"/>
        </w:rPr>
      </w:pPr>
      <w:r w:rsidDel="00000000" w:rsidR="00000000" w:rsidRPr="00000000">
        <w:rPr>
          <w:rtl w:val="0"/>
        </w:rPr>
      </w:r>
    </w:p>
    <w:tbl>
      <w:tblPr>
        <w:tblStyle w:val="Table3"/>
        <w:tblW w:w="983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
        <w:gridCol w:w="6378"/>
        <w:gridCol w:w="1134"/>
        <w:gridCol w:w="1340"/>
        <w:tblGridChange w:id="0">
          <w:tblGrid>
            <w:gridCol w:w="988"/>
            <w:gridCol w:w="6378"/>
            <w:gridCol w:w="1134"/>
            <w:gridCol w:w="13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jc w:val="center"/>
              <w:rPr/>
            </w:pPr>
            <w:r w:rsidDel="00000000" w:rsidR="00000000" w:rsidRPr="00000000">
              <w:rPr>
                <w:rtl w:val="0"/>
              </w:rPr>
              <w:t xml:space="preserve">Week /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center"/>
              <w:rPr/>
            </w:pPr>
            <w:r w:rsidDel="00000000" w:rsidR="00000000" w:rsidRPr="00000000">
              <w:rPr>
                <w:rtl w:val="0"/>
              </w:rPr>
              <w:t xml:space="preserve">Topic title (lectures, practical classes, Independent work of students, IWS)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center"/>
              <w:rPr/>
            </w:pPr>
            <w:r w:rsidDel="00000000" w:rsidR="00000000" w:rsidRPr="00000000">
              <w:rPr>
                <w:rtl w:val="0"/>
              </w:rPr>
              <w:t xml:space="preserve">Number of hours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center"/>
              <w:rPr/>
            </w:pPr>
            <w:r w:rsidDel="00000000" w:rsidR="00000000" w:rsidRPr="00000000">
              <w:rPr>
                <w:rtl w:val="0"/>
              </w:rPr>
              <w:t xml:space="preserve">Maximum score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jc w:val="center"/>
              <w:rPr/>
            </w:pPr>
            <w:r w:rsidDel="00000000" w:rsidR="00000000" w:rsidRPr="00000000">
              <w:rPr>
                <w:rtl w:val="0"/>
              </w:rPr>
              <w:t xml:space="preserve">4</w:t>
            </w:r>
          </w:p>
        </w:tc>
      </w:tr>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center"/>
              <w:rPr/>
            </w:pPr>
            <w:r w:rsidDel="00000000" w:rsidR="00000000" w:rsidRPr="00000000">
              <w:rPr>
                <w:rtl w:val="0"/>
              </w:rPr>
              <w:t xml:space="preserve">1</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1">
            <w:pPr>
              <w:jc w:val="both"/>
              <w:rPr/>
            </w:pPr>
            <w:r w:rsidDel="00000000" w:rsidR="00000000" w:rsidRPr="00000000">
              <w:rPr>
                <w:rtl w:val="0"/>
              </w:rPr>
              <w:t xml:space="preserve">Lecture 1. Concept and classification of innovation, key concepts of innovation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2">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3">
            <w:pPr>
              <w:jc w:val="center"/>
              <w:rPr/>
            </w:pPr>
            <w:r w:rsidDel="00000000" w:rsidR="00000000" w:rsidRPr="00000000">
              <w:rPr>
                <w:rtl w:val="0"/>
              </w:rPr>
              <w:t xml:space="preserve">5</w:t>
            </w:r>
          </w:p>
        </w:tc>
      </w:tr>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5">
            <w:pPr>
              <w:jc w:val="both"/>
              <w:rPr/>
            </w:pPr>
            <w:r w:rsidDel="00000000" w:rsidR="00000000" w:rsidRPr="00000000">
              <w:rPr>
                <w:rtl w:val="0"/>
              </w:rPr>
              <w:t xml:space="preserve">Lecture 2. The concept of a start-up, its development models, funding opportunities and tools. Funding as an economic driver of innovation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6">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7">
            <w:pPr>
              <w:jc w:val="center"/>
              <w:rPr/>
            </w:pPr>
            <w:r w:rsidDel="00000000" w:rsidR="00000000" w:rsidRPr="00000000">
              <w:rPr>
                <w:rtl w:val="0"/>
              </w:rPr>
              <w:t xml:space="preserve">5</w:t>
            </w:r>
          </w:p>
        </w:tc>
      </w:tr>
      <w:tr>
        <w:trPr>
          <w:cantSplit w:val="0"/>
          <w:trHeight w:val="872"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88">
            <w:pPr>
              <w:jc w:val="center"/>
              <w:rPr/>
            </w:pPr>
            <w:r w:rsidDel="00000000" w:rsidR="00000000" w:rsidRPr="00000000">
              <w:rPr>
                <w:rtl w:val="0"/>
              </w:rPr>
              <w:t xml:space="preserve">3</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9">
            <w:pPr>
              <w:jc w:val="both"/>
              <w:rPr/>
            </w:pPr>
            <w:r w:rsidDel="00000000" w:rsidR="00000000" w:rsidRPr="00000000">
              <w:rPr>
                <w:rtl w:val="0"/>
              </w:rPr>
              <w:t xml:space="preserve">Lecture 3. Concept and peculiarities of innovation implementation system, analysis of innovation implementation models and aspects of main stages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A">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B">
            <w:pPr>
              <w:jc w:val="center"/>
              <w:rPr/>
            </w:pPr>
            <w:r w:rsidDel="00000000" w:rsidR="00000000" w:rsidRPr="00000000">
              <w:rPr>
                <w:rtl w:val="0"/>
              </w:rPr>
              <w:t xml:space="preserve">5</w:t>
            </w:r>
          </w:p>
        </w:tc>
      </w:tr>
      <w:tr>
        <w:trPr>
          <w:cantSplit w:val="0"/>
          <w:trHeight w:val="149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D">
            <w:pPr>
              <w:jc w:val="both"/>
              <w:rPr/>
            </w:pPr>
            <w:r w:rsidDel="00000000" w:rsidR="00000000" w:rsidRPr="00000000">
              <w:rPr>
                <w:rtl w:val="0"/>
              </w:rPr>
              <w:t xml:space="preserve">Practical class 1. How start “To make an innovation and to prepare a patent”. Real example and practice for preparation.</w:t>
            </w:r>
          </w:p>
          <w:p w:rsidR="00000000" w:rsidDel="00000000" w:rsidP="00000000" w:rsidRDefault="00000000" w:rsidRPr="00000000" w14:paraId="0000008E">
            <w:pPr>
              <w:jc w:val="both"/>
              <w:rPr/>
            </w:pPr>
            <w:r w:rsidDel="00000000" w:rsidR="00000000" w:rsidRPr="00000000">
              <w:rPr>
                <w:rtl w:val="0"/>
              </w:rPr>
              <w:t xml:space="preserve">Homework: student makes algorithm from personal chosen idea to innovation: principal design, short description (Patent type), possible application and foundation, future development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F">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0">
            <w:pPr>
              <w:jc w:val="center"/>
              <w:rPr/>
            </w:pPr>
            <w:r w:rsidDel="00000000" w:rsidR="00000000" w:rsidRPr="00000000">
              <w:rPr>
                <w:rtl w:val="0"/>
              </w:rPr>
              <w:t xml:space="preserve">15</w:t>
            </w:r>
          </w:p>
        </w:tc>
      </w:tr>
      <w:tr>
        <w:trPr>
          <w:cantSplit w:val="0"/>
          <w:trHeight w:val="615" w:hRule="atLeast"/>
          <w:tblHeader w:val="0"/>
        </w:trPr>
        <w:tc>
          <w:tcPr>
            <w:tcBorders>
              <w:left w:color="000000" w:space="0" w:sz="4" w:val="single"/>
              <w:right w:color="000000" w:space="0" w:sz="4" w:val="single"/>
            </w:tcBorders>
          </w:tcPr>
          <w:p w:rsidR="00000000" w:rsidDel="00000000" w:rsidP="00000000" w:rsidRDefault="00000000" w:rsidRPr="00000000" w14:paraId="00000091">
            <w:pPr>
              <w:jc w:val="center"/>
              <w:rPr/>
            </w:pPr>
            <w:r w:rsidDel="00000000" w:rsidR="00000000" w:rsidRPr="00000000">
              <w:rPr>
                <w:rtl w:val="0"/>
              </w:rPr>
              <w:t xml:space="preserve">4</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2">
            <w:pPr>
              <w:rPr/>
            </w:pPr>
            <w:r w:rsidDel="00000000" w:rsidR="00000000" w:rsidRPr="00000000">
              <w:rPr>
                <w:rtl w:val="0"/>
              </w:rPr>
              <w:t xml:space="preserve">Self-work of student with teacher 1: SWST:</w:t>
            </w:r>
          </w:p>
          <w:p w:rsidR="00000000" w:rsidDel="00000000" w:rsidP="00000000" w:rsidRDefault="00000000" w:rsidRPr="00000000" w14:paraId="00000093">
            <w:pPr>
              <w:jc w:val="both"/>
              <w:rPr/>
            </w:pPr>
            <w:r w:rsidDel="00000000" w:rsidR="00000000" w:rsidRPr="00000000">
              <w:rPr>
                <w:rtl w:val="0"/>
              </w:rPr>
              <w:t xml:space="preserve">Consulting for the course and homework content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4">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5">
            <w:pPr>
              <w:jc w:val="center"/>
              <w:rPr/>
            </w:pPr>
            <w:r w:rsidDel="00000000" w:rsidR="00000000" w:rsidRPr="00000000">
              <w:rPr>
                <w:rtl w:val="0"/>
              </w:rPr>
              <w:t xml:space="preserve">0</w:t>
            </w:r>
          </w:p>
        </w:tc>
      </w:tr>
      <w:tr>
        <w:trPr>
          <w:cantSplit w:val="0"/>
          <w:trHeight w:val="23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jc w:val="center"/>
              <w:rPr/>
            </w:pPr>
            <w:r w:rsidDel="00000000" w:rsidR="00000000" w:rsidRPr="00000000">
              <w:rPr>
                <w:rtl w:val="0"/>
              </w:rPr>
              <w:t xml:space="preserve">5</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7">
            <w:pPr>
              <w:jc w:val="both"/>
              <w:rPr/>
            </w:pPr>
            <w:r w:rsidDel="00000000" w:rsidR="00000000" w:rsidRPr="00000000">
              <w:rPr>
                <w:rtl w:val="0"/>
              </w:rPr>
              <w:t xml:space="preserve">Lecture 4. Analysis of factors which stimulate innovation. Innovation and internationalization as a promising area of research. Innovation System Management and Maintenance. The role of science and technology parks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8">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9">
            <w:pPr>
              <w:jc w:val="center"/>
              <w:rPr/>
            </w:pPr>
            <w:r w:rsidDel="00000000" w:rsidR="00000000" w:rsidRPr="00000000">
              <w:rPr>
                <w:rtl w:val="0"/>
              </w:rPr>
              <w:t xml:space="preserve">5</w:t>
            </w:r>
          </w:p>
        </w:tc>
      </w:tr>
      <w:tr>
        <w:trPr>
          <w:cantSplit w:val="0"/>
          <w:trHeight w:val="83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center"/>
              <w:rPr/>
            </w:pPr>
            <w:r w:rsidDel="00000000" w:rsidR="00000000" w:rsidRPr="00000000">
              <w:rPr>
                <w:rtl w:val="0"/>
              </w:rPr>
              <w:t xml:space="preserve">6</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B">
            <w:pPr>
              <w:jc w:val="both"/>
              <w:rPr/>
            </w:pPr>
            <w:r w:rsidDel="00000000" w:rsidR="00000000" w:rsidRPr="00000000">
              <w:rPr>
                <w:rtl w:val="0"/>
              </w:rPr>
              <w:t xml:space="preserve">Lecture 5. A study of start-up development based on a real example. Methodology. Change of idea during start-up development, selection of funding sources. Start-up Problems and Success Factors and Case Study</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C">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D">
            <w:pPr>
              <w:jc w:val="center"/>
              <w:rPr/>
            </w:pPr>
            <w:r w:rsidDel="00000000" w:rsidR="00000000" w:rsidRPr="00000000">
              <w:rPr>
                <w:rtl w:val="0"/>
              </w:rPr>
              <w:t xml:space="preserve">5</w:t>
            </w:r>
          </w:p>
        </w:tc>
      </w:tr>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center"/>
              <w:rPr/>
            </w:pPr>
            <w:r w:rsidDel="00000000" w:rsidR="00000000" w:rsidRPr="00000000">
              <w:rPr>
                <w:rtl w:val="0"/>
              </w:rPr>
              <w:t xml:space="preserve">7</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9F">
            <w:pPr>
              <w:widowControl w:val="0"/>
              <w:rPr/>
            </w:pPr>
            <w:r w:rsidDel="00000000" w:rsidR="00000000" w:rsidRPr="00000000">
              <w:rPr>
                <w:rtl w:val="0"/>
              </w:rPr>
              <w:t xml:space="preserve">Lecture 6. Engineering technologies of Coastal Ecosystems. Climate change adaptation innovations.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0">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1">
            <w:pPr>
              <w:jc w:val="center"/>
              <w:rPr/>
            </w:pPr>
            <w:r w:rsidDel="00000000" w:rsidR="00000000" w:rsidRPr="00000000">
              <w:rPr>
                <w:rtl w:val="0"/>
              </w:rPr>
              <w:t xml:space="preserve">5</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pPr>
            <w:r w:rsidDel="00000000" w:rsidR="00000000" w:rsidRPr="00000000">
              <w:rPr>
                <w:rtl w:val="0"/>
              </w:rPr>
              <w:t xml:space="preserve">8</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3">
            <w:pPr>
              <w:widowControl w:val="0"/>
              <w:rPr/>
            </w:pPr>
            <w:r w:rsidDel="00000000" w:rsidR="00000000" w:rsidRPr="00000000">
              <w:rPr>
                <w:rtl w:val="0"/>
              </w:rPr>
              <w:t xml:space="preserve">Lecture 7. Ecosystem problems in the Caspian region. Ecological enhancement of coastal engineering structures</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4">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5">
            <w:pPr>
              <w:jc w:val="center"/>
              <w:rPr/>
            </w:pPr>
            <w:r w:rsidDel="00000000" w:rsidR="00000000" w:rsidRPr="00000000">
              <w:rPr>
                <w:rtl w:val="0"/>
              </w:rPr>
              <w:t xml:space="preserve">5</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center"/>
              <w:rPr/>
            </w:pPr>
            <w:r w:rsidDel="00000000" w:rsidR="00000000" w:rsidRPr="00000000">
              <w:rPr>
                <w:rtl w:val="0"/>
              </w:rPr>
              <w:t xml:space="preserve">9</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7">
            <w:pPr>
              <w:rPr/>
            </w:pPr>
            <w:r w:rsidDel="00000000" w:rsidR="00000000" w:rsidRPr="00000000">
              <w:rPr>
                <w:rtl w:val="0"/>
              </w:rPr>
              <w:t xml:space="preserve">Self-work of student with teacher 2: SWST:</w:t>
            </w:r>
          </w:p>
          <w:p w:rsidR="00000000" w:rsidDel="00000000" w:rsidP="00000000" w:rsidRDefault="00000000" w:rsidRPr="00000000" w14:paraId="000000A8">
            <w:pPr>
              <w:widowControl w:val="0"/>
              <w:rPr/>
            </w:pPr>
            <w:r w:rsidDel="00000000" w:rsidR="00000000" w:rsidRPr="00000000">
              <w:rPr>
                <w:rtl w:val="0"/>
              </w:rPr>
              <w:t xml:space="preserve">Consulting for the full course content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9">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A">
            <w:pPr>
              <w:jc w:val="center"/>
              <w:rPr/>
            </w:pPr>
            <w:r w:rsidDel="00000000" w:rsidR="00000000" w:rsidRPr="00000000">
              <w:rPr>
                <w:rtl w:val="0"/>
              </w:rPr>
              <w:t xml:space="preserve">0</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center"/>
              <w:rPr/>
            </w:pPr>
            <w:r w:rsidDel="00000000" w:rsidR="00000000" w:rsidRPr="00000000">
              <w:rPr>
                <w:rtl w:val="0"/>
              </w:rPr>
              <w:t xml:space="preserve">10</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C">
            <w:pPr>
              <w:rPr>
                <w:color w:val="000000"/>
              </w:rPr>
            </w:pPr>
            <w:r w:rsidDel="00000000" w:rsidR="00000000" w:rsidRPr="00000000">
              <w:rPr>
                <w:color w:val="000000"/>
                <w:rtl w:val="0"/>
              </w:rPr>
              <w:t xml:space="preserve">Self-study without teacher 1:</w:t>
            </w:r>
          </w:p>
          <w:p w:rsidR="00000000" w:rsidDel="00000000" w:rsidP="00000000" w:rsidRDefault="00000000" w:rsidRPr="00000000" w14:paraId="000000AD">
            <w:pPr>
              <w:rPr>
                <w:color w:val="000000"/>
              </w:rPr>
            </w:pPr>
            <w:r w:rsidDel="00000000" w:rsidR="00000000" w:rsidRPr="00000000">
              <w:rPr>
                <w:color w:val="000000"/>
                <w:rtl w:val="0"/>
              </w:rPr>
              <w:t xml:space="preserve">Analysis of the information during the lectures;</w:t>
            </w:r>
          </w:p>
          <w:p w:rsidR="00000000" w:rsidDel="00000000" w:rsidP="00000000" w:rsidRDefault="00000000" w:rsidRPr="00000000" w14:paraId="000000AE">
            <w:pPr>
              <w:widowControl w:val="0"/>
              <w:rPr>
                <w:color w:val="000000"/>
                <w:highlight w:val="yellow"/>
              </w:rPr>
            </w:pPr>
            <w:r w:rsidDel="00000000" w:rsidR="00000000" w:rsidRPr="00000000">
              <w:rPr>
                <w:color w:val="000000"/>
                <w:rtl w:val="0"/>
              </w:rPr>
              <w:t xml:space="preserve">Preparation and Submission of Homework</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F">
            <w:pPr>
              <w:jc w:val="center"/>
              <w:rPr/>
            </w:pPr>
            <w:r w:rsidDel="00000000" w:rsidR="00000000" w:rsidRPr="00000000">
              <w:rPr>
                <w:rtl w:val="0"/>
              </w:rPr>
              <w:t xml:space="preserve">14</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0">
            <w:pPr>
              <w:jc w:val="center"/>
              <w:rPr/>
            </w:pPr>
            <w:r w:rsidDel="00000000" w:rsidR="00000000" w:rsidRPr="00000000">
              <w:rPr>
                <w:rtl w:val="0"/>
              </w:rPr>
              <w:t xml:space="preserve">15</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jc w:val="center"/>
              <w:rPr/>
            </w:pPr>
            <w:r w:rsidDel="00000000" w:rsidR="00000000" w:rsidRPr="00000000">
              <w:rPr>
                <w:rtl w:val="0"/>
              </w:rPr>
              <w:t xml:space="preserve">11</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2">
            <w:pPr>
              <w:widowControl w:val="0"/>
              <w:rPr>
                <w:color w:val="000000"/>
              </w:rPr>
            </w:pPr>
            <w:r w:rsidDel="00000000" w:rsidR="00000000" w:rsidRPr="00000000">
              <w:rPr>
                <w:color w:val="000000"/>
                <w:rtl w:val="0"/>
              </w:rPr>
              <w:t xml:space="preserve">Practical class 2. Conclusions and discussion about </w:t>
            </w:r>
            <w:r w:rsidDel="00000000" w:rsidR="00000000" w:rsidRPr="00000000">
              <w:rPr>
                <w:rtl w:val="0"/>
              </w:rPr>
              <w:t xml:space="preserve">Practical class 1 and Homework results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3">
            <w:pPr>
              <w:jc w:val="center"/>
              <w:rPr/>
            </w:pPr>
            <w:r w:rsidDel="00000000" w:rsidR="00000000" w:rsidRPr="00000000">
              <w:rPr>
                <w:rtl w:val="0"/>
              </w:rPr>
              <w:t xml:space="preserve">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4">
            <w:pPr>
              <w:jc w:val="center"/>
              <w:rPr/>
            </w:pPr>
            <w:r w:rsidDel="00000000" w:rsidR="00000000" w:rsidRPr="00000000">
              <w:rPr>
                <w:rtl w:val="0"/>
              </w:rPr>
              <w:t xml:space="preserve">15</w:t>
            </w:r>
          </w:p>
        </w:tc>
      </w:tr>
      <w:tr>
        <w:trPr>
          <w:cantSplit w:val="0"/>
          <w:trHeight w:val="2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pPr>
            <w:r w:rsidDel="00000000" w:rsidR="00000000" w:rsidRPr="00000000">
              <w:rPr>
                <w:rtl w:val="0"/>
              </w:rPr>
              <w:t xml:space="preserve">12</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6">
            <w:pPr>
              <w:rPr>
                <w:color w:val="000000"/>
              </w:rPr>
            </w:pPr>
            <w:r w:rsidDel="00000000" w:rsidR="00000000" w:rsidRPr="00000000">
              <w:rPr>
                <w:color w:val="000000"/>
                <w:rtl w:val="0"/>
              </w:rPr>
              <w:t xml:space="preserve">Self-study without teacher 2:</w:t>
            </w:r>
          </w:p>
          <w:p w:rsidR="00000000" w:rsidDel="00000000" w:rsidP="00000000" w:rsidRDefault="00000000" w:rsidRPr="00000000" w14:paraId="000000B7">
            <w:pPr>
              <w:rPr>
                <w:color w:val="000000"/>
              </w:rPr>
            </w:pPr>
            <w:r w:rsidDel="00000000" w:rsidR="00000000" w:rsidRPr="00000000">
              <w:rPr>
                <w:color w:val="000000"/>
                <w:rtl w:val="0"/>
              </w:rPr>
              <w:t xml:space="preserve">Analysis of the information during the lectures;</w:t>
            </w:r>
          </w:p>
          <w:p w:rsidR="00000000" w:rsidDel="00000000" w:rsidP="00000000" w:rsidRDefault="00000000" w:rsidRPr="00000000" w14:paraId="000000B8">
            <w:pPr>
              <w:widowControl w:val="0"/>
              <w:rPr>
                <w:color w:val="0070c0"/>
                <w:highlight w:val="yellow"/>
              </w:rPr>
            </w:pPr>
            <w:r w:rsidDel="00000000" w:rsidR="00000000" w:rsidRPr="00000000">
              <w:rPr>
                <w:color w:val="000000"/>
                <w:rtl w:val="0"/>
              </w:rPr>
              <w:t xml:space="preserve">Preparation for Exam</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9">
            <w:pPr>
              <w:jc w:val="center"/>
              <w:rPr/>
            </w:pPr>
            <w:r w:rsidDel="00000000" w:rsidR="00000000" w:rsidRPr="00000000">
              <w:rPr>
                <w:rtl w:val="0"/>
              </w:rPr>
              <w:t xml:space="preserve">24</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A">
            <w:pPr>
              <w:jc w:val="center"/>
              <w:rPr/>
            </w:pPr>
            <w:r w:rsidDel="00000000" w:rsidR="00000000" w:rsidRPr="00000000">
              <w:rPr>
                <w:rtl w:val="0"/>
              </w:rPr>
              <w:t xml:space="preserve">20</w:t>
            </w:r>
          </w:p>
        </w:tc>
      </w:tr>
    </w:tbl>
    <w:p w:rsidR="00000000" w:rsidDel="00000000" w:rsidP="00000000" w:rsidRDefault="00000000" w:rsidRPr="00000000" w14:paraId="000000BB">
      <w:pPr>
        <w:rPr>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23FC3"/>
    <w:pPr>
      <w:spacing w:after="0" w:line="240" w:lineRule="auto"/>
    </w:pPr>
    <w:rPr>
      <w:rFonts w:ascii="Times New Roman" w:cs="Times New Roman" w:eastAsia="Times New Roman" w:hAnsi="Times New Roman"/>
      <w:sz w:val="24"/>
      <w:szCs w:val="24"/>
      <w:lang w:eastAsia="ru-RU"/>
    </w:rPr>
  </w:style>
  <w:style w:type="paragraph" w:styleId="Heading1">
    <w:name w:val="heading 1"/>
    <w:basedOn w:val="Normal"/>
    <w:next w:val="Normal"/>
    <w:link w:val="Heading1Char"/>
    <w:uiPriority w:val="9"/>
    <w:qFormat w:val="1"/>
    <w:rsid w:val="008D7766"/>
    <w:pPr>
      <w:keepNext w:val="1"/>
      <w:spacing w:after="60" w:before="240"/>
      <w:outlineLvl w:val="0"/>
    </w:pPr>
    <w:rPr>
      <w:rFonts w:ascii="Arial" w:cs="Arial" w:hAnsi="Arial"/>
      <w:b w:val="1"/>
      <w:bCs w:val="1"/>
      <w:kern w:val="32"/>
      <w:sz w:val="32"/>
      <w:szCs w:val="32"/>
    </w:rPr>
  </w:style>
  <w:style w:type="paragraph" w:styleId="Heading3">
    <w:name w:val="heading 3"/>
    <w:basedOn w:val="Normal"/>
    <w:next w:val="Normal"/>
    <w:link w:val="Heading3Char"/>
    <w:semiHidden w:val="1"/>
    <w:unhideWhenUsed w:val="1"/>
    <w:qFormat w:val="1"/>
    <w:rsid w:val="008D7766"/>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semiHidden w:val="1"/>
    <w:unhideWhenUsed w:val="1"/>
    <w:qFormat w:val="1"/>
    <w:rsid w:val="008D7766"/>
    <w:pPr>
      <w:keepNext w:val="1"/>
      <w:spacing w:after="60" w:before="240"/>
      <w:outlineLvl w:val="3"/>
    </w:pPr>
    <w:rPr>
      <w:b w:val="1"/>
      <w:bCs w:val="1"/>
      <w:sz w:val="28"/>
      <w:szCs w:val="28"/>
    </w:rPr>
  </w:style>
  <w:style w:type="paragraph" w:styleId="Heading7">
    <w:name w:val="heading 7"/>
    <w:basedOn w:val="Normal"/>
    <w:next w:val="Normal"/>
    <w:link w:val="Heading7Char"/>
    <w:semiHidden w:val="1"/>
    <w:unhideWhenUsed w:val="1"/>
    <w:qFormat w:val="1"/>
    <w:rsid w:val="008D7766"/>
    <w:pPr>
      <w:spacing w:after="60" w:before="240"/>
      <w:outlineLvl w:val="6"/>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D7766"/>
    <w:rPr>
      <w:rFonts w:ascii="Arial" w:cs="Arial" w:eastAsia="Times New Roman" w:hAnsi="Arial"/>
      <w:b w:val="1"/>
      <w:bCs w:val="1"/>
      <w:kern w:val="32"/>
      <w:sz w:val="32"/>
      <w:szCs w:val="32"/>
      <w:lang w:eastAsia="ru-RU"/>
    </w:rPr>
  </w:style>
  <w:style w:type="character" w:styleId="Heading3Char" w:customStyle="1">
    <w:name w:val="Heading 3 Char"/>
    <w:basedOn w:val="DefaultParagraphFont"/>
    <w:link w:val="Heading3"/>
    <w:semiHidden w:val="1"/>
    <w:rsid w:val="008D7766"/>
    <w:rPr>
      <w:rFonts w:ascii="Arial" w:cs="Arial" w:eastAsia="Times New Roman" w:hAnsi="Arial"/>
      <w:b w:val="1"/>
      <w:bCs w:val="1"/>
      <w:sz w:val="26"/>
      <w:szCs w:val="26"/>
      <w:lang w:eastAsia="ru-RU"/>
    </w:rPr>
  </w:style>
  <w:style w:type="character" w:styleId="Heading4Char" w:customStyle="1">
    <w:name w:val="Heading 4 Char"/>
    <w:basedOn w:val="DefaultParagraphFont"/>
    <w:link w:val="Heading4"/>
    <w:semiHidden w:val="1"/>
    <w:rsid w:val="008D7766"/>
    <w:rPr>
      <w:rFonts w:ascii="Times New Roman" w:cs="Times New Roman" w:eastAsia="Times New Roman" w:hAnsi="Times New Roman"/>
      <w:b w:val="1"/>
      <w:bCs w:val="1"/>
      <w:sz w:val="28"/>
      <w:szCs w:val="28"/>
      <w:lang w:eastAsia="ru-RU"/>
    </w:rPr>
  </w:style>
  <w:style w:type="character" w:styleId="Heading7Char" w:customStyle="1">
    <w:name w:val="Heading 7 Char"/>
    <w:basedOn w:val="DefaultParagraphFont"/>
    <w:link w:val="Heading7"/>
    <w:semiHidden w:val="1"/>
    <w:rsid w:val="008D7766"/>
    <w:rPr>
      <w:rFonts w:ascii="Times New Roman" w:cs="Times New Roman" w:eastAsia="Times New Roman" w:hAnsi="Times New Roman"/>
      <w:sz w:val="24"/>
      <w:szCs w:val="24"/>
      <w:lang w:eastAsia="ru-RU"/>
    </w:rPr>
  </w:style>
  <w:style w:type="paragraph" w:styleId="BodyTextIndent">
    <w:name w:val="Body Text Indent"/>
    <w:basedOn w:val="Normal"/>
    <w:link w:val="BodyTextIndentChar"/>
    <w:semiHidden w:val="1"/>
    <w:unhideWhenUsed w:val="1"/>
    <w:rsid w:val="008D7766"/>
    <w:pPr>
      <w:spacing w:after="120"/>
      <w:ind w:left="283"/>
    </w:pPr>
    <w:rPr>
      <w:rFonts w:eastAsia="Calibri"/>
    </w:rPr>
  </w:style>
  <w:style w:type="character" w:styleId="BodyTextIndentChar" w:customStyle="1">
    <w:name w:val="Body Text Indent Char"/>
    <w:basedOn w:val="DefaultParagraphFont"/>
    <w:link w:val="BodyTextIndent"/>
    <w:semiHidden w:val="1"/>
    <w:rsid w:val="008D7766"/>
    <w:rPr>
      <w:rFonts w:ascii="Times New Roman" w:cs="Times New Roman" w:eastAsia="Calibri" w:hAnsi="Times New Roman"/>
      <w:sz w:val="24"/>
      <w:szCs w:val="24"/>
      <w:lang w:eastAsia="ru-RU"/>
    </w:rPr>
  </w:style>
  <w:style w:type="character" w:styleId="shorttext" w:customStyle="1">
    <w:name w:val="short_text"/>
    <w:rsid w:val="007D3EE1"/>
    <w:rPr>
      <w:rFonts w:ascii="Times New Roman" w:cs="Times New Roman" w:hAnsi="Times New Roman" w:hint="default"/>
    </w:rPr>
  </w:style>
  <w:style w:type="paragraph" w:styleId="BalloonText">
    <w:name w:val="Balloon Text"/>
    <w:basedOn w:val="Normal"/>
    <w:link w:val="BalloonTextChar"/>
    <w:uiPriority w:val="99"/>
    <w:semiHidden w:val="1"/>
    <w:unhideWhenUsed w:val="1"/>
    <w:rsid w:val="00DF156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F156C"/>
    <w:rPr>
      <w:rFonts w:ascii="Segoe UI" w:cs="Segoe UI" w:eastAsia="Times New Roman" w:hAnsi="Segoe UI"/>
      <w:sz w:val="18"/>
      <w:szCs w:val="18"/>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LkOHV+6Yqw2vg9aWIBWRiXC/g==">AMUW2mU9PQn45FrvT4ZXnj9XGCLaE3gc7Cbbt+KkaQKcnN+DgwcKayEjF5ugk1MOoBiSiqDXiVv7UBRlvlKp/N4161AI/wHLFi0nPQqC7M5c/osQKKFkjT0=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2021-09-13T11:42:00Z</dcterms:created>
  <dc:creator>Бодыкбаева Молдир</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01b118aa-9f04-347b-982d-b6f403f4f617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http://www.zotero.org/styles/chicago-author-date-16th-edition</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http://www.zotero.org/styles/chicago-fullnote-bibliography-short-title-subsequent</vt:lpwstr>
  </property>
  <property fmtid="{D5CDD505-2E9C-101B-9397-08002B2CF9AE}" pid="18" name="Mendeley Recent Style Name 6_1">
    <vt:lpwstr>Chicago Manual of Style 17th edition (full note, short title subsequent)</vt:lpwstr>
  </property>
  <property fmtid="{D5CDD505-2E9C-101B-9397-08002B2CF9AE}" pid="19" name="Mendeley Recent Style Id 7_1">
    <vt:lpwstr>http://www.zotero.org/styles/harvard-cite-them-right</vt:lpwstr>
  </property>
  <property fmtid="{D5CDD505-2E9C-101B-9397-08002B2CF9AE}" pid="20" name="Mendeley Recent Style Name 7_1">
    <vt:lpwstr>Cite Them Right 10th edition - Harvard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